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eastAsia="方正小标宋简体" w:cs="方正小标宋简体" w:hAnsiTheme="minorHAnsi"/>
          <w:color w:val="000000"/>
          <w:kern w:val="0"/>
          <w:sz w:val="36"/>
          <w:szCs w:val="36"/>
          <w:lang w:val="en-US" w:eastAsia="zh-CN" w:bidi="ar-SA"/>
        </w:rPr>
      </w:pPr>
      <w:r>
        <w:rPr>
          <w:rFonts w:hint="eastAsia" w:ascii="方正小标宋简体" w:eastAsia="方正小标宋简体" w:cs="方正小标宋简体" w:hAnsiTheme="minorHAnsi"/>
          <w:color w:val="000000"/>
          <w:kern w:val="0"/>
          <w:sz w:val="36"/>
          <w:szCs w:val="36"/>
          <w:lang w:val="en-US" w:eastAsia="zh-CN" w:bidi="ar-SA"/>
        </w:rPr>
        <w:t>关于</w:t>
      </w:r>
      <w:r>
        <w:rPr>
          <w:rFonts w:hint="eastAsia" w:ascii="方正小标宋简体" w:eastAsia="方正小标宋简体" w:cs="方正小标宋简体"/>
          <w:color w:val="000000"/>
          <w:kern w:val="0"/>
          <w:sz w:val="36"/>
          <w:szCs w:val="36"/>
          <w:lang w:val="en-US" w:eastAsia="zh-CN" w:bidi="ar-SA"/>
        </w:rPr>
        <w:t>启用</w:t>
      </w:r>
      <w:r>
        <w:rPr>
          <w:rFonts w:hint="eastAsia" w:ascii="方正小标宋简体" w:eastAsia="方正小标宋简体" w:cs="方正小标宋简体" w:hAnsiTheme="minorHAnsi"/>
          <w:color w:val="000000"/>
          <w:kern w:val="0"/>
          <w:sz w:val="36"/>
          <w:szCs w:val="36"/>
          <w:lang w:val="en-US" w:eastAsia="zh-CN" w:bidi="ar-SA"/>
        </w:rPr>
        <w:t>教务系统教师</w:t>
      </w:r>
      <w:r>
        <w:rPr>
          <w:rFonts w:hint="eastAsia" w:ascii="方正小标宋简体" w:eastAsia="方正小标宋简体" w:cs="方正小标宋简体"/>
          <w:color w:val="000000"/>
          <w:kern w:val="0"/>
          <w:sz w:val="36"/>
          <w:szCs w:val="36"/>
          <w:lang w:val="en-US" w:eastAsia="zh-CN" w:bidi="ar-SA"/>
        </w:rPr>
        <w:t>取消考试资格办理功能</w:t>
      </w:r>
      <w:r>
        <w:rPr>
          <w:rFonts w:hint="eastAsia" w:ascii="方正小标宋简体" w:eastAsia="方正小标宋简体" w:cs="方正小标宋简体" w:hAnsiTheme="minorHAnsi"/>
          <w:color w:val="000000"/>
          <w:kern w:val="0"/>
          <w:sz w:val="36"/>
          <w:szCs w:val="36"/>
          <w:lang w:val="en-US" w:eastAsia="zh-CN" w:bidi="ar-SA"/>
        </w:rPr>
        <w:t>的通知</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各学院：</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为简化教师取消考试资格办理流程，推进教学管理信息化建设，现向任课教师启用教务系统取消考试资格办理功能。具体事项通知如下：</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由任课教师在课程期末考核前在教务系统发起取消考试资格名单申请，开课学院教学副院长在教务系统审核，审核通过后即结束线上办理流程。</w:t>
      </w:r>
    </w:p>
    <w:p>
      <w:pPr>
        <w:numPr>
          <w:ilvl w:val="0"/>
          <w:numId w:val="1"/>
        </w:num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学生所在学院在系统中查询取消考试资格学生名单，并在考前3天通知相关学生</w:t>
      </w:r>
      <w:r>
        <w:rPr>
          <w:rFonts w:hint="eastAsia" w:ascii="仿宋_GB2312" w:eastAsia="仿宋_GB2312"/>
          <w:sz w:val="32"/>
          <w:szCs w:val="32"/>
          <w:lang w:val="en-US" w:eastAsia="zh-CN"/>
        </w:rPr>
        <w:t>。对开课学院已审核通过后却又撤回的取消考试资格申请，由开课学院在考试前3天通知学生所在学院，并由学生所在学院通知学生本人。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三、任课教师取消考试资格办理需遵守《北京信息科技大学本科课程考试管理规定》中关于考试资格的相关规定。</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四、任课教师取消考试资格操作指南、学院取消考试资格审核操作指南、学院取消考试资格名单查询操作指南及学学生取消考试资格查询操作指南见附件。</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目前教务系统取消考试资格办理功能处于试运行阶段，如有疑问可以咨询学院教务老师，或加入微信群咨询。</w:t>
      </w:r>
    </w:p>
    <w:p>
      <w:pPr>
        <w:ind w:firstLine="420" w:firstLineChars="200"/>
        <w:jc w:val="center"/>
        <w:rPr>
          <w:rFonts w:hint="default" w:ascii="仿宋_GB2312" w:eastAsia="仿宋_GB2312"/>
          <w:sz w:val="32"/>
          <w:szCs w:val="32"/>
          <w:lang w:val="en-US" w:eastAsia="zh-CN"/>
        </w:rPr>
      </w:pPr>
      <w:r>
        <w:drawing>
          <wp:inline distT="0" distB="0" distL="114300" distR="114300">
            <wp:extent cx="2037715" cy="266382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037715" cy="2663825"/>
                    </a:xfrm>
                    <a:prstGeom prst="rect">
                      <a:avLst/>
                    </a:prstGeom>
                    <a:noFill/>
                    <a:ln>
                      <a:noFill/>
                    </a:ln>
                  </pic:spPr>
                </pic:pic>
              </a:graphicData>
            </a:graphic>
          </wp:inline>
        </w:drawing>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附件：1、任课教师取消考试资格操作指南</w:t>
      </w:r>
    </w:p>
    <w:p>
      <w:pPr>
        <w:numPr>
          <w:ilvl w:val="0"/>
          <w:numId w:val="2"/>
        </w:numPr>
        <w:ind w:left="160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学院取消考试资格审核操作指南</w:t>
      </w:r>
    </w:p>
    <w:p>
      <w:pPr>
        <w:numPr>
          <w:ilvl w:val="0"/>
          <w:numId w:val="2"/>
        </w:numPr>
        <w:ind w:left="160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学院取消考试资格名单查询操作指南</w:t>
      </w:r>
    </w:p>
    <w:p>
      <w:pPr>
        <w:numPr>
          <w:ilvl w:val="0"/>
          <w:numId w:val="2"/>
        </w:numPr>
        <w:ind w:left="160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学生取消考试资格查询操作指南</w:t>
      </w:r>
    </w:p>
    <w:p>
      <w:pPr>
        <w:ind w:firstLine="560" w:firstLineChars="200"/>
        <w:rPr>
          <w:rFonts w:hint="eastAsia" w:ascii="宋体" w:hAnsi="宋体" w:eastAsia="宋体" w:cs="宋体"/>
          <w:color w:val="333333"/>
          <w:kern w:val="1"/>
          <w:sz w:val="28"/>
          <w:szCs w:val="28"/>
          <w:lang w:val="en-US" w:eastAsia="zh-CN"/>
        </w:rPr>
      </w:pPr>
      <w:r>
        <w:rPr>
          <w:rFonts w:hint="eastAsia" w:ascii="宋体" w:hAnsi="宋体" w:eastAsia="宋体" w:cs="宋体"/>
          <w:color w:val="333333"/>
          <w:kern w:val="1"/>
          <w:sz w:val="28"/>
          <w:szCs w:val="28"/>
          <w:lang w:val="en-US" w:eastAsia="zh-CN"/>
        </w:rPr>
        <w:t xml:space="preserve">                                         </w:t>
      </w:r>
    </w:p>
    <w:p>
      <w:pPr>
        <w:ind w:firstLine="560" w:firstLineChars="200"/>
        <w:rPr>
          <w:rFonts w:hint="eastAsia" w:ascii="宋体" w:hAnsi="宋体" w:eastAsia="宋体" w:cs="宋体"/>
          <w:color w:val="333333"/>
          <w:kern w:val="1"/>
          <w:sz w:val="28"/>
          <w:szCs w:val="28"/>
          <w:lang w:val="en-US" w:eastAsia="zh-CN"/>
        </w:rPr>
      </w:pPr>
    </w:p>
    <w:p>
      <w:pPr>
        <w:ind w:firstLine="560" w:firstLineChars="200"/>
        <w:rPr>
          <w:rFonts w:hint="eastAsia" w:ascii="宋体" w:hAnsi="宋体" w:eastAsia="宋体" w:cs="宋体"/>
          <w:color w:val="333333"/>
          <w:kern w:val="1"/>
          <w:sz w:val="28"/>
          <w:szCs w:val="28"/>
          <w:lang w:val="en-US" w:eastAsia="zh-CN"/>
        </w:rPr>
      </w:pPr>
    </w:p>
    <w:p>
      <w:pPr>
        <w:ind w:firstLine="6720" w:firstLineChars="2100"/>
        <w:rPr>
          <w:rFonts w:hint="eastAsia" w:ascii="仿宋_GB2312" w:eastAsia="仿宋_GB2312"/>
          <w:sz w:val="32"/>
          <w:szCs w:val="32"/>
          <w:lang w:val="en-US" w:eastAsia="zh-CN"/>
        </w:rPr>
      </w:pPr>
      <w:r>
        <w:rPr>
          <w:rFonts w:hint="eastAsia" w:ascii="仿宋_GB2312" w:eastAsia="仿宋_GB2312"/>
          <w:sz w:val="32"/>
          <w:szCs w:val="32"/>
          <w:lang w:val="en-US" w:eastAsia="zh-CN"/>
        </w:rPr>
        <w:t>教务处</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2021年11月</w:t>
      </w:r>
      <w:bookmarkStart w:id="0" w:name="_GoBack"/>
      <w:bookmarkEnd w:id="0"/>
      <w:r>
        <w:rPr>
          <w:rFonts w:hint="eastAsia" w:ascii="仿宋_GB2312" w:eastAsia="仿宋_GB2312"/>
          <w:sz w:val="32"/>
          <w:szCs w:val="32"/>
          <w:lang w:val="en-US" w:eastAsia="zh-CN"/>
        </w:rPr>
        <w:t>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BEF7E"/>
    <w:multiLevelType w:val="singleLevel"/>
    <w:tmpl w:val="9D7BEF7E"/>
    <w:lvl w:ilvl="0" w:tentative="0">
      <w:start w:val="2"/>
      <w:numFmt w:val="decimal"/>
      <w:suff w:val="nothing"/>
      <w:lvlText w:val="%1、"/>
      <w:lvlJc w:val="left"/>
      <w:pPr>
        <w:ind w:left="1600" w:leftChars="0" w:firstLine="0" w:firstLineChars="0"/>
      </w:pPr>
    </w:lvl>
  </w:abstractNum>
  <w:abstractNum w:abstractNumId="1">
    <w:nsid w:val="B0B9A119"/>
    <w:multiLevelType w:val="singleLevel"/>
    <w:tmpl w:val="B0B9A11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7CC0"/>
    <w:rsid w:val="039A7B6E"/>
    <w:rsid w:val="03F51722"/>
    <w:rsid w:val="06937B11"/>
    <w:rsid w:val="078312D1"/>
    <w:rsid w:val="084D77C0"/>
    <w:rsid w:val="0A995E40"/>
    <w:rsid w:val="0AD622BE"/>
    <w:rsid w:val="0FA73891"/>
    <w:rsid w:val="11B04EDA"/>
    <w:rsid w:val="165E3157"/>
    <w:rsid w:val="1A36614C"/>
    <w:rsid w:val="1B2C66BD"/>
    <w:rsid w:val="1DFD4021"/>
    <w:rsid w:val="20A949C0"/>
    <w:rsid w:val="24F94A3F"/>
    <w:rsid w:val="2FD4761C"/>
    <w:rsid w:val="301E34A0"/>
    <w:rsid w:val="302C79CA"/>
    <w:rsid w:val="30452F08"/>
    <w:rsid w:val="30BB2AFC"/>
    <w:rsid w:val="34367069"/>
    <w:rsid w:val="353A4937"/>
    <w:rsid w:val="385E3A27"/>
    <w:rsid w:val="38E313B5"/>
    <w:rsid w:val="3A6A661A"/>
    <w:rsid w:val="3AA30397"/>
    <w:rsid w:val="3D3B310D"/>
    <w:rsid w:val="4064007F"/>
    <w:rsid w:val="41C03BCE"/>
    <w:rsid w:val="4AAF76BE"/>
    <w:rsid w:val="4ABA78B9"/>
    <w:rsid w:val="4C4F33AF"/>
    <w:rsid w:val="4F020368"/>
    <w:rsid w:val="4F026227"/>
    <w:rsid w:val="4FD62EDE"/>
    <w:rsid w:val="510D755E"/>
    <w:rsid w:val="52E34D05"/>
    <w:rsid w:val="554825D5"/>
    <w:rsid w:val="55DA4295"/>
    <w:rsid w:val="57FB44E3"/>
    <w:rsid w:val="59EC76FE"/>
    <w:rsid w:val="5C566582"/>
    <w:rsid w:val="5CDA3E81"/>
    <w:rsid w:val="61972073"/>
    <w:rsid w:val="679A0E69"/>
    <w:rsid w:val="67CC76C6"/>
    <w:rsid w:val="6AE95080"/>
    <w:rsid w:val="6B6C2B0C"/>
    <w:rsid w:val="79396421"/>
    <w:rsid w:val="7CA6017D"/>
    <w:rsid w:val="7F515BD6"/>
    <w:rsid w:val="7F89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sz w:val="16"/>
      <w:szCs w:val="16"/>
      <w:u w:val="none"/>
    </w:rPr>
  </w:style>
  <w:style w:type="character" w:styleId="7">
    <w:name w:val="Hyperlink"/>
    <w:basedOn w:val="4"/>
    <w:uiPriority w:val="0"/>
    <w:rPr>
      <w:color w:val="333333"/>
      <w:sz w:val="16"/>
      <w:szCs w:val="16"/>
      <w:u w:val="none"/>
    </w:rPr>
  </w:style>
  <w:style w:type="character" w:styleId="8">
    <w:name w:val="HTML Code"/>
    <w:basedOn w:val="4"/>
    <w:uiPriority w:val="0"/>
    <w:rPr>
      <w:rFonts w:ascii="Courier New" w:hAnsi="Courier New"/>
      <w:sz w:val="20"/>
    </w:rPr>
  </w:style>
  <w:style w:type="character" w:styleId="9">
    <w:name w:val="HTML Keyboard"/>
    <w:basedOn w:val="4"/>
    <w:uiPriority w:val="0"/>
    <w:rPr>
      <w:rFonts w:ascii="Courier New" w:hAnsi="Courier New"/>
      <w:sz w:val="20"/>
    </w:rPr>
  </w:style>
  <w:style w:type="character" w:styleId="10">
    <w:name w:val="HTML Sample"/>
    <w:basedOn w:val="4"/>
    <w:qFormat/>
    <w:uiPriority w:val="0"/>
    <w:rPr>
      <w:rFonts w:ascii="Courier New" w:hAnsi="Courier New"/>
      <w:color w:val="1B438F"/>
      <w:u w:val="single"/>
    </w:rPr>
  </w:style>
  <w:style w:type="character" w:customStyle="1" w:styleId="11">
    <w:name w:val="pubdate-year"/>
    <w:basedOn w:val="4"/>
    <w:qFormat/>
    <w:uiPriority w:val="0"/>
    <w:rPr>
      <w:vanish/>
    </w:rPr>
  </w:style>
  <w:style w:type="character" w:customStyle="1" w:styleId="12">
    <w:name w:val="pubdate-month"/>
    <w:basedOn w:val="4"/>
    <w:qFormat/>
    <w:uiPriority w:val="0"/>
    <w:rPr>
      <w:color w:val="FFFFFF"/>
      <w:sz w:val="12"/>
      <w:szCs w:val="12"/>
    </w:rPr>
  </w:style>
  <w:style w:type="character" w:customStyle="1" w:styleId="13">
    <w:name w:val="item-name"/>
    <w:basedOn w:val="4"/>
    <w:qFormat/>
    <w:uiPriority w:val="0"/>
  </w:style>
  <w:style w:type="character" w:customStyle="1" w:styleId="14">
    <w:name w:val="item-name1"/>
    <w:basedOn w:val="4"/>
    <w:qFormat/>
    <w:uiPriority w:val="0"/>
  </w:style>
  <w:style w:type="character" w:customStyle="1" w:styleId="15">
    <w:name w:val="pubdate-day"/>
    <w:basedOn w:val="4"/>
    <w:qFormat/>
    <w:uiPriority w:val="0"/>
    <w:rPr>
      <w:color w:val="FFFFFF"/>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2021-04-15T01:52:00Z</dcterms:created>
  <dc:creator>杨文龙</dc:creator>
  <cp:lastModifiedBy>彭勃阳</cp:lastModifiedBy>
  <cp:lastPrinted>2021-11-16T00:59:00Z</cp:lastPrinted>
  <dcterms:modified xsi:type="dcterms:W3CDTF">2021-11-22T00:03:42Z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F3910C9EFD0742BD885D09F01F961FC6</vt:lpwstr>
  </property>
</Properties>
</file>