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/>
          <w:sz w:val="32"/>
          <w:szCs w:val="32"/>
          <w:lang w:val="en-US" w:eastAsia="zh-CN"/>
        </w:rPr>
      </w:pPr>
      <w:r>
        <w:rPr>
          <w:rFonts w:ascii="Times New Roman" w:hAnsi="华文中宋" w:eastAsia="华文中宋" w:cs="Times New Roman"/>
          <w:b/>
          <w:sz w:val="32"/>
          <w:szCs w:val="32"/>
        </w:rPr>
        <w:t>关于</w:t>
      </w:r>
      <w:r>
        <w:rPr>
          <w:rFonts w:hint="eastAsia" w:ascii="Times New Roman" w:hAnsi="Times New Roman" w:eastAsia="华文中宋" w:cs="Times New Roman"/>
          <w:b/>
          <w:sz w:val="32"/>
          <w:szCs w:val="32"/>
        </w:rPr>
        <w:t>2022</w:t>
      </w:r>
      <w:r>
        <w:rPr>
          <w:rFonts w:ascii="Times New Roman" w:hAnsi="华文中宋" w:eastAsia="华文中宋" w:cs="Times New Roman"/>
          <w:b/>
          <w:sz w:val="32"/>
          <w:szCs w:val="32"/>
        </w:rPr>
        <w:t>年本科毕业设计（论文）有关工作的通知</w:t>
      </w:r>
      <w:r>
        <w:rPr>
          <w:rFonts w:ascii="Times New Roman" w:hAnsi="华文中宋" w:eastAsia="华文中宋" w:cs="Times New Roman"/>
          <w:b/>
          <w:sz w:val="32"/>
          <w:szCs w:val="32"/>
        </w:rPr>
        <w:br w:type="textWrapping"/>
      </w:r>
    </w:p>
    <w:p>
      <w:pPr>
        <w:spacing w:before="156" w:beforeLines="5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教学单位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为了保证2022年本科毕业设计（论文）的质量，规范毕业设计（论文）教学和管理工作，现就相关工作通知如下：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各学院应成立2022年本科毕业设计（论文）领导小组，做好毕业设计（论文）的组织动员工作。对在校外单位进行毕业设计（论文）的，学院应做好回收接收函、选配校内指导/督导教师、报送信息统计表（见附件）等工作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2．完成毕业设计（论文）管理系统相关配置。学院如果在评分标准、权重，毕业设计（论文）工作程序上与学校统一配置有区别，请在指导教师申报选题前完成配置，并对差异化配置进行说明，报教务处备案。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3．组织指导教师在毕业设计（论文）管理系统上申报毕业设计（论文）题目。经过学院严格的论证和审查后，确定可供学生选择的毕业设计（论文）题目。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毕业设计选题应面向新一代信息技术、智能装备、人工智能、软件和信息服务业等首都和行业的高精尖产业需求、面向学科最新发展方向，鼓励毕业设计（论文）题目与工程实际相结合。</w:t>
      </w:r>
      <w:r>
        <w:rPr>
          <w:rFonts w:hint="eastAsia" w:ascii="仿宋" w:hAnsi="仿宋" w:eastAsia="仿宋" w:cs="仿宋"/>
          <w:sz w:val="28"/>
          <w:szCs w:val="28"/>
        </w:rPr>
        <w:t>毕业设计（论文）应为一人一题（可以是大课题下的子课题），原则上每年的题目和内容不得重复。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4．组织学生在毕业设计（论文）管理系统上完成选题，并做好前期各项准备工作。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5.关于毕业设计（论文）查重工作。对于2022年毕业设计（论文）查重工作，初检以及复检总文字复制比均需要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≤25%</w:t>
      </w:r>
      <w:r>
        <w:rPr>
          <w:rFonts w:hint="eastAsia" w:ascii="仿宋" w:hAnsi="仿宋" w:eastAsia="仿宋" w:cs="仿宋"/>
          <w:sz w:val="28"/>
          <w:szCs w:val="28"/>
        </w:rPr>
        <w:t>，方可进入小组答辩环节。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6.各学院须在2021-2022第二学期</w:t>
      </w:r>
      <w:r>
        <w:rPr>
          <w:rFonts w:hint="eastAsia" w:ascii="仿宋" w:hAnsi="仿宋" w:eastAsia="仿宋" w:cs="仿宋"/>
          <w:sz w:val="28"/>
          <w:szCs w:val="28"/>
          <w:u w:val="single"/>
        </w:rPr>
        <w:t>第1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</w:rPr>
        <w:t>周</w:t>
      </w:r>
      <w:r>
        <w:rPr>
          <w:rFonts w:hint="eastAsia" w:ascii="仿宋" w:hAnsi="仿宋" w:eastAsia="仿宋" w:cs="仿宋"/>
          <w:sz w:val="28"/>
          <w:szCs w:val="28"/>
        </w:rPr>
        <w:t>完成毕业设计答辩，进行成绩评定并上报。</w:t>
      </w:r>
    </w:p>
    <w:p>
      <w:pPr>
        <w:spacing w:before="156" w:beforeLines="50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材料提交：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（1）2021年1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月22日前，提交学院2022年毕业设计（论文）领导小组名单，毕业设计（论文）管理系统差异化配置说明；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（2）2022年3月11日（2021-2022第二学期第2周）前，提交校外单位毕业设计（论文）情况统计表。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材料提交到教务处实践教学科（三办129），纸质、电子(电子版请发邮箱：20151951@bistu.edu.cn)各一份，纸质版加盖公章。</w:t>
      </w:r>
    </w:p>
    <w:p>
      <w:pPr>
        <w:spacing w:before="156" w:beforeLines="5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人：戴长林       联系电话：82426825</w:t>
      </w:r>
    </w:p>
    <w:p>
      <w:pPr>
        <w:spacing w:before="156" w:beforeLines="5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附件：校外单位毕业设计（论文）情况统计表</w:t>
      </w:r>
    </w:p>
    <w:p>
      <w:pPr>
        <w:spacing w:before="312" w:beforeLines="100"/>
        <w:ind w:right="561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教务处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2021年12月1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8A"/>
    <w:rsid w:val="00040E60"/>
    <w:rsid w:val="00066E72"/>
    <w:rsid w:val="00076759"/>
    <w:rsid w:val="00095365"/>
    <w:rsid w:val="000E1467"/>
    <w:rsid w:val="001174E2"/>
    <w:rsid w:val="00141B56"/>
    <w:rsid w:val="00161EEB"/>
    <w:rsid w:val="00182320"/>
    <w:rsid w:val="0019058F"/>
    <w:rsid w:val="00194710"/>
    <w:rsid w:val="001B2F81"/>
    <w:rsid w:val="001F3CE2"/>
    <w:rsid w:val="00220108"/>
    <w:rsid w:val="00221012"/>
    <w:rsid w:val="0024730F"/>
    <w:rsid w:val="002979DF"/>
    <w:rsid w:val="003213C7"/>
    <w:rsid w:val="003C02E6"/>
    <w:rsid w:val="003D2C16"/>
    <w:rsid w:val="004042BE"/>
    <w:rsid w:val="00422FA1"/>
    <w:rsid w:val="004C6681"/>
    <w:rsid w:val="004E7A23"/>
    <w:rsid w:val="005007A4"/>
    <w:rsid w:val="005063EF"/>
    <w:rsid w:val="00523909"/>
    <w:rsid w:val="00550285"/>
    <w:rsid w:val="005822BE"/>
    <w:rsid w:val="005A73E1"/>
    <w:rsid w:val="005B5351"/>
    <w:rsid w:val="00617E8A"/>
    <w:rsid w:val="0062017A"/>
    <w:rsid w:val="006203EA"/>
    <w:rsid w:val="00632680"/>
    <w:rsid w:val="00662049"/>
    <w:rsid w:val="00701B15"/>
    <w:rsid w:val="00710801"/>
    <w:rsid w:val="00722D8B"/>
    <w:rsid w:val="00727320"/>
    <w:rsid w:val="007720A2"/>
    <w:rsid w:val="007B25CC"/>
    <w:rsid w:val="00803D96"/>
    <w:rsid w:val="00882899"/>
    <w:rsid w:val="008876A1"/>
    <w:rsid w:val="00897579"/>
    <w:rsid w:val="008D71E4"/>
    <w:rsid w:val="009363D9"/>
    <w:rsid w:val="00974DC6"/>
    <w:rsid w:val="009E4FB5"/>
    <w:rsid w:val="00AB5AA0"/>
    <w:rsid w:val="00AF01C0"/>
    <w:rsid w:val="00B05CA8"/>
    <w:rsid w:val="00B24073"/>
    <w:rsid w:val="00B44B15"/>
    <w:rsid w:val="00BE2CF7"/>
    <w:rsid w:val="00BF1E37"/>
    <w:rsid w:val="00C20EB3"/>
    <w:rsid w:val="00CB103B"/>
    <w:rsid w:val="00D1647D"/>
    <w:rsid w:val="00D175C2"/>
    <w:rsid w:val="00D2529E"/>
    <w:rsid w:val="00D25AF9"/>
    <w:rsid w:val="00D8697E"/>
    <w:rsid w:val="00DA6729"/>
    <w:rsid w:val="00DF0B60"/>
    <w:rsid w:val="00E34CB9"/>
    <w:rsid w:val="00EA7311"/>
    <w:rsid w:val="00EA7AB7"/>
    <w:rsid w:val="00EB00A3"/>
    <w:rsid w:val="00F05DB9"/>
    <w:rsid w:val="00F26952"/>
    <w:rsid w:val="00FD2607"/>
    <w:rsid w:val="08E034CF"/>
    <w:rsid w:val="0E8F315B"/>
    <w:rsid w:val="11B64F8B"/>
    <w:rsid w:val="17127DE5"/>
    <w:rsid w:val="193E5471"/>
    <w:rsid w:val="24576A50"/>
    <w:rsid w:val="282234AA"/>
    <w:rsid w:val="2AE038E3"/>
    <w:rsid w:val="2C971BF0"/>
    <w:rsid w:val="2F3B59B0"/>
    <w:rsid w:val="2FC52FEB"/>
    <w:rsid w:val="3146609B"/>
    <w:rsid w:val="35F7178D"/>
    <w:rsid w:val="379D38A0"/>
    <w:rsid w:val="3B1D574F"/>
    <w:rsid w:val="3D8328CF"/>
    <w:rsid w:val="40AC6141"/>
    <w:rsid w:val="4F1254CC"/>
    <w:rsid w:val="5024264A"/>
    <w:rsid w:val="50796869"/>
    <w:rsid w:val="56E24C00"/>
    <w:rsid w:val="6C625EA0"/>
    <w:rsid w:val="7C80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786</Characters>
  <Lines>6</Lines>
  <Paragraphs>1</Paragraphs>
  <TotalTime>1</TotalTime>
  <ScaleCrop>false</ScaleCrop>
  <LinksUpToDate>false</LinksUpToDate>
  <CharactersWithSpaces>922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2021-12-13T00:05:00Z</dcterms:created>
  <dc:creator>Arvin-Mao</dc:creator>
  <cp:lastModifiedBy>杨文龙</cp:lastModifiedBy>
  <cp:lastPrinted>2021-12-13T06:04:00Z</cp:lastPrinted>
  <dcterms:modified xsi:type="dcterms:W3CDTF">2021-12-16T00:12:22Z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2052-11.1.0.11115</vt:lpwstr>
  </property>
  <property fmtid="{D5CDD505-2E9C-101B-9397-08002B2CF9AE}" pid="4" name="ICV">
    <vt:lpwstr>63565B8E5D3D4B4A96CC4DAEAAC6A3B8</vt:lpwstr>
  </property>
</Properties>
</file>